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16" w:rsidRDefault="00E04D1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4D16" w:rsidRDefault="00E04D16">
      <w:pPr>
        <w:pStyle w:val="ConsPlusNormal"/>
        <w:jc w:val="both"/>
        <w:outlineLvl w:val="0"/>
      </w:pPr>
    </w:p>
    <w:p w:rsidR="00E04D16" w:rsidRDefault="00E04D16">
      <w:pPr>
        <w:pStyle w:val="ConsPlusNormal"/>
        <w:outlineLvl w:val="0"/>
      </w:pPr>
      <w:r>
        <w:t>Зарегистрировано в Минюсте России 15 октября 2010 г. N 18742</w:t>
      </w:r>
    </w:p>
    <w:p w:rsidR="00E04D16" w:rsidRDefault="00E04D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4D16" w:rsidRDefault="00E04D16">
      <w:pPr>
        <w:pStyle w:val="ConsPlusNormal"/>
        <w:jc w:val="center"/>
      </w:pPr>
    </w:p>
    <w:p w:rsidR="00E04D16" w:rsidRDefault="00E04D16">
      <w:pPr>
        <w:pStyle w:val="ConsPlusTitle"/>
        <w:jc w:val="center"/>
      </w:pPr>
      <w:r>
        <w:t>МИНИСТЕРСТВО ЮСТИЦИИ РОССИЙСКОЙ ФЕДЕРАЦИИ</w:t>
      </w:r>
    </w:p>
    <w:p w:rsidR="00E04D16" w:rsidRDefault="00E04D16">
      <w:pPr>
        <w:pStyle w:val="ConsPlusTitle"/>
        <w:jc w:val="center"/>
      </w:pPr>
    </w:p>
    <w:p w:rsidR="00E04D16" w:rsidRDefault="00E04D16">
      <w:pPr>
        <w:pStyle w:val="ConsPlusTitle"/>
        <w:jc w:val="center"/>
      </w:pPr>
      <w:r>
        <w:t>ПРИКАЗ</w:t>
      </w:r>
    </w:p>
    <w:p w:rsidR="00E04D16" w:rsidRDefault="00E04D16">
      <w:pPr>
        <w:pStyle w:val="ConsPlusTitle"/>
        <w:jc w:val="center"/>
      </w:pPr>
      <w:r>
        <w:t>от 7 октября 2010 г. N 252</w:t>
      </w:r>
    </w:p>
    <w:p w:rsidR="00E04D16" w:rsidRDefault="00E04D16">
      <w:pPr>
        <w:pStyle w:val="ConsPlusTitle"/>
        <w:jc w:val="center"/>
      </w:pPr>
    </w:p>
    <w:p w:rsidR="00E04D16" w:rsidRDefault="00E04D16">
      <w:pPr>
        <w:pStyle w:val="ConsPlusTitle"/>
        <w:jc w:val="center"/>
      </w:pPr>
      <w:r>
        <w:t>О ПОРЯДКЕ</w:t>
      </w:r>
    </w:p>
    <w:p w:rsidR="00E04D16" w:rsidRDefault="00E04D16">
      <w:pPr>
        <w:pStyle w:val="ConsPlusTitle"/>
        <w:jc w:val="center"/>
      </w:pPr>
      <w:r>
        <w:t>РАЗМЕЩЕНИЯ В СЕТИ ИНТЕРНЕТ ОТЧЕТОВ О ДЕЯТЕЛЬНОСТИ</w:t>
      </w:r>
    </w:p>
    <w:p w:rsidR="00E04D16" w:rsidRDefault="00E04D16">
      <w:pPr>
        <w:pStyle w:val="ConsPlusTitle"/>
        <w:jc w:val="center"/>
      </w:pPr>
      <w:r>
        <w:t>И СООБЩЕНИЙ О ПРОДОЛЖЕНИИ ДЕЯТЕЛЬНОСТИ</w:t>
      </w:r>
    </w:p>
    <w:p w:rsidR="00E04D16" w:rsidRDefault="00E04D16">
      <w:pPr>
        <w:pStyle w:val="ConsPlusTitle"/>
        <w:jc w:val="center"/>
      </w:pPr>
      <w:r>
        <w:t>НЕКОММЕРЧЕСКИХ ОРГАНИЗАЦИЙ</w:t>
      </w:r>
    </w:p>
    <w:p w:rsidR="00E04D16" w:rsidRDefault="00E04D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04D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D16" w:rsidRDefault="00E04D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D16" w:rsidRDefault="00E04D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Минюста России от 15.04.2020 </w:t>
            </w:r>
            <w:hyperlink r:id="rId6" w:history="1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04D16" w:rsidRDefault="00E04D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26.05.2020 </w:t>
            </w:r>
            <w:hyperlink r:id="rId7" w:history="1">
              <w:r>
                <w:rPr>
                  <w:color w:val="0000FF"/>
                </w:rPr>
                <w:t>N 123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  <w:proofErr w:type="gramStart"/>
      <w:r>
        <w:t xml:space="preserve">Во исполнение </w:t>
      </w:r>
      <w:hyperlink r:id="rId8" w:history="1">
        <w:r>
          <w:rPr>
            <w:color w:val="0000FF"/>
          </w:rPr>
          <w:t>пункта 3.2 статьи 32</w:t>
        </w:r>
      </w:hyperlink>
      <w:r>
        <w:t xml:space="preserve"> Федерального закона от 12 января 1996 г. N 7-ФЗ "О некоммерческих организациях" (Собрание законодательства Российской Федерации, 1996, N 3, ст. 145; 1998, N 48, ст. 5849; 1999, N 28, ст. 3473; 2002, N 12, ст. 1093; N 52, ст. 5141; 2003, N 52, ст. 5031;</w:t>
      </w:r>
      <w:proofErr w:type="gramEnd"/>
      <w:r>
        <w:t xml:space="preserve"> </w:t>
      </w:r>
      <w:proofErr w:type="gramStart"/>
      <w:r>
        <w:t>2006, N 3, ст. 282; N 6, ст. 636; N 45, ст. 4627; 2007, N 1, ст. 37, 39; N 10, ст. 1151; N 22, ст. 2563; N 27, ст. 3213; N 49, ст. 6039, 6061; 2008, N 20, ст. 2253; N 30, ст. 3604, 3616; 2009, N 23, ст. 2762;</w:t>
      </w:r>
      <w:proofErr w:type="gramEnd"/>
      <w:r>
        <w:t xml:space="preserve"> </w:t>
      </w:r>
      <w:proofErr w:type="gramStart"/>
      <w:r>
        <w:t>N 29, ст. 3582, 3607; 2010, N 15, ст. 1736; N 21, ст. 2526; N 30, ст. 3995) приказываю:</w:t>
      </w:r>
      <w:proofErr w:type="gramEnd"/>
    </w:p>
    <w:p w:rsidR="00E04D16" w:rsidRDefault="00E04D16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Порядок</w:t>
        </w:r>
      </w:hyperlink>
      <w:r>
        <w:t xml:space="preserve"> размещения в сети Интернет отчетов о деятельности и сообщений о продолжении деятельности некоммерческих организаций.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Департаменту управления делами (Строганов А.А.), Департаменту по делам некоммерческих организаций (Быстревский С.В.), начальникам территориальных органов Минюста России обеспечить возможность размещения отчетов о деятельности и сообщений о продолжении деятельности некоммерческих организаций на информационных ресурсах Минюста России в сети Интернет, доступ к которым осуществляется через официальные сайты Минюста России и его территориальных органов в сети Интернет.</w:t>
      </w:r>
      <w:proofErr w:type="gramEnd"/>
    </w:p>
    <w:p w:rsidR="00E04D16" w:rsidRDefault="00E04D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Минюста России от 15.04.2020 N 103)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Минюста России от 15.04.2020 N 103.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4. Установить, что размещение отчетов о деятельности и сообщений о продолжении деятельности некоммерческих организаций на информационных ресурсах Минюста России в сети Интернет за 2019 год осуществляется до 1 июля 2020 года.</w:t>
      </w:r>
    </w:p>
    <w:p w:rsidR="00E04D16" w:rsidRDefault="00E04D16">
      <w:pPr>
        <w:pStyle w:val="ConsPlusNormal"/>
        <w:jc w:val="both"/>
      </w:pPr>
      <w:r>
        <w:t xml:space="preserve">(п. 4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Минюста России от 15.04.2020 N 103;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Минюста России от 26.05.2020 N 123)</w:t>
      </w: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jc w:val="right"/>
      </w:pPr>
      <w:r>
        <w:t>Министр</w:t>
      </w:r>
    </w:p>
    <w:p w:rsidR="00E04D16" w:rsidRDefault="00E04D16">
      <w:pPr>
        <w:pStyle w:val="ConsPlusNormal"/>
        <w:jc w:val="right"/>
      </w:pPr>
      <w:r>
        <w:t>А.В.</w:t>
      </w:r>
      <w:proofErr w:type="gramStart"/>
      <w:r>
        <w:t>КОНОВАЛОВ</w:t>
      </w:r>
      <w:proofErr w:type="gramEnd"/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jc w:val="right"/>
        <w:outlineLvl w:val="0"/>
      </w:pPr>
      <w:r>
        <w:t>Приложение</w:t>
      </w:r>
    </w:p>
    <w:p w:rsidR="00E04D16" w:rsidRDefault="00E04D16">
      <w:pPr>
        <w:pStyle w:val="ConsPlusNormal"/>
        <w:jc w:val="right"/>
      </w:pPr>
      <w:r>
        <w:lastRenderedPageBreak/>
        <w:t>к Приказу Министерства юстиции</w:t>
      </w:r>
    </w:p>
    <w:p w:rsidR="00E04D16" w:rsidRDefault="00E04D16">
      <w:pPr>
        <w:pStyle w:val="ConsPlusNormal"/>
        <w:jc w:val="right"/>
      </w:pPr>
      <w:r>
        <w:t>Российской Федерации</w:t>
      </w:r>
    </w:p>
    <w:p w:rsidR="00E04D16" w:rsidRDefault="00E04D16">
      <w:pPr>
        <w:pStyle w:val="ConsPlusNormal"/>
        <w:jc w:val="right"/>
      </w:pPr>
      <w:r>
        <w:t>от 07.10.2010 N 252</w:t>
      </w: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Title"/>
        <w:jc w:val="center"/>
      </w:pPr>
      <w:bookmarkStart w:id="0" w:name="P37"/>
      <w:bookmarkEnd w:id="0"/>
      <w:r>
        <w:t>ПОРЯДОК</w:t>
      </w:r>
    </w:p>
    <w:p w:rsidR="00E04D16" w:rsidRDefault="00E04D16">
      <w:pPr>
        <w:pStyle w:val="ConsPlusTitle"/>
        <w:jc w:val="center"/>
      </w:pPr>
      <w:r>
        <w:t>РАЗМЕЩЕНИЯ В СЕТИ ИНТЕРНЕТ ОТЧЕТОВ О ДЕЯТЕЛЬНОСТИ</w:t>
      </w:r>
    </w:p>
    <w:p w:rsidR="00E04D16" w:rsidRDefault="00E04D16">
      <w:pPr>
        <w:pStyle w:val="ConsPlusTitle"/>
        <w:jc w:val="center"/>
      </w:pPr>
      <w:r>
        <w:t>И СООБЩЕНИЙ О ПРОДОЛЖЕНИИ ДЕЯТЕЛЬНОСТИ</w:t>
      </w:r>
    </w:p>
    <w:p w:rsidR="00E04D16" w:rsidRDefault="00E04D16">
      <w:pPr>
        <w:pStyle w:val="ConsPlusTitle"/>
        <w:jc w:val="center"/>
      </w:pPr>
      <w:r>
        <w:t>НЕКОММЕРЧЕСКИХ ОРГАНИЗАЦИЙ</w:t>
      </w: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во исполнение </w:t>
      </w:r>
      <w:hyperlink r:id="rId13" w:history="1">
        <w:r>
          <w:rPr>
            <w:color w:val="0000FF"/>
          </w:rPr>
          <w:t>пункта 3.2 статьи 32</w:t>
        </w:r>
      </w:hyperlink>
      <w:r>
        <w:t xml:space="preserve"> Федерального закона от 12 января 1996 г. N 7-ФЗ "О некоммерческих организациях" (Собрание законодательства Российской Федерации, 1996, N 3, ст. 145; 1998, N 48, ст. 5849; 1999, N 28, ст. 3473; 2002, N 12, ст. 1093; N 52, ст. 5141; 2003, N 52, ст. 5031;</w:t>
      </w:r>
      <w:proofErr w:type="gramEnd"/>
      <w:r>
        <w:t xml:space="preserve"> </w:t>
      </w:r>
      <w:proofErr w:type="gramStart"/>
      <w:r>
        <w:t>2006, N 3, ст. 282; N 6, ст. 636; N 45, ст. 4627; 2007, N 1, ст. 37, 39; N 10, ст. 1151; N 22, ст. 2563; N 27, ст. 3213; N 49, ст. 6039, 6061; 2008, N 20, ст. 2253; N 30, ст. 3604, 3616; 2009, N 23, ст. 2762;</w:t>
      </w:r>
      <w:proofErr w:type="gramEnd"/>
      <w:r>
        <w:t xml:space="preserve"> </w:t>
      </w:r>
      <w:proofErr w:type="gramStart"/>
      <w:r>
        <w:t>N 29, ст. 3582, 3607; 2010, N 15, ст. 1736, N 21, ст. 2526; N 30, ст. 3995) и регулирует вопросы размещения в сети Интернет отчетов некоммерческих организаций о своей деятельности в объеме сведений, представляемых в Минюст России или его территориальный орган, и сообщений некоммерческих организаций о продолжении своей деятельности.</w:t>
      </w:r>
      <w:proofErr w:type="gramEnd"/>
    </w:p>
    <w:p w:rsidR="00E04D16" w:rsidRDefault="00E04D1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Некоммерческие организации, учредителями (участниками, членами) которых являются иностранные граждане и (или) организации либо лица без гражданства, либо имевшие в течение года поступления имущества и денежных средств от международных или иностранных организаций, иностранных граждан, лиц без гражданства, либо если поступления имущества и денежных средств таких некоммерческих организаций в течение года составили три и более миллионов рублей, ежегодно, не позднее 15 апреля</w:t>
      </w:r>
      <w:proofErr w:type="gramEnd"/>
      <w:r>
        <w:t xml:space="preserve"> </w:t>
      </w:r>
      <w:proofErr w:type="gramStart"/>
      <w:r>
        <w:t xml:space="preserve">года, следующего за отчетным, размещают в сети Интернет отчеты о своей деятельности в объеме сведений, представляемых в документах, содержащих отчет деятельности, о персональном составе руководящих органов, а также документах о расходовании денежных средств и об использовании иного имущества, в том числе полученных от международных и иностранных организаций, иностранных граждан и лиц без гражданства, по </w:t>
      </w:r>
      <w:hyperlink r:id="rId14" w:history="1">
        <w:r>
          <w:rPr>
            <w:color w:val="0000FF"/>
          </w:rPr>
          <w:t>формам</w:t>
        </w:r>
      </w:hyperlink>
      <w:r>
        <w:t xml:space="preserve">, утверждаемым Минюстом России согласно </w:t>
      </w:r>
      <w:hyperlink r:id="rId15" w:history="1">
        <w:r>
          <w:rPr>
            <w:color w:val="0000FF"/>
          </w:rPr>
          <w:t>статье</w:t>
        </w:r>
        <w:proofErr w:type="gramEnd"/>
        <w:r>
          <w:rPr>
            <w:color w:val="0000FF"/>
          </w:rPr>
          <w:t xml:space="preserve"> 32</w:t>
        </w:r>
      </w:hyperlink>
      <w:r>
        <w:t xml:space="preserve"> Федерального закона "О некоммерческих организациях" (далее - отчеты).</w:t>
      </w:r>
    </w:p>
    <w:p w:rsidR="00E04D16" w:rsidRDefault="00E04D16">
      <w:pPr>
        <w:pStyle w:val="ConsPlusNormal"/>
        <w:spacing w:before="220"/>
        <w:ind w:firstLine="540"/>
        <w:jc w:val="both"/>
      </w:pPr>
      <w:proofErr w:type="gramStart"/>
      <w:r>
        <w:t>Некоммерческие организации, учредителями (участниками, членами) которых не являются иностранные граждане и (или) организации либо лица без гражданства, а также не имевшие в течение года поступлений имущества и денежных средств от международных или иностранных организаций, иностранных граждан, лиц без гражданства, в случае, если поступления имущества и денежных средств таких некоммерческих организаций в течение года составили до трех миллионов рублей, ежегодно, не</w:t>
      </w:r>
      <w:proofErr w:type="gramEnd"/>
      <w:r>
        <w:t xml:space="preserve"> позднее 15 апреля года, следующего за </w:t>
      </w:r>
      <w:proofErr w:type="gramStart"/>
      <w:r>
        <w:t>отчетным</w:t>
      </w:r>
      <w:proofErr w:type="gramEnd"/>
      <w:r>
        <w:t>, размещают в сети Интернет сообщения о продолжении своей деятельности (далее - сообщения).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3. Отчеты и сообщения размещаются на информационных ресурсах Минюста России в сети Интернет, предназначенных для размещения отчетов и сообщений, доступ к которым осуществляется через официальный сайт Минюста России (www.minjust.ru) и официальные сайты его территориальных органов в сети Интернет (далее - информационные ресурсы Минюста России в сети Интернет).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Отчеты и сообщения дополнительно могут быть размещены в сети Интернет на сайте некоммерческой организации и на иных сайтах в сети Интернет.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Срок размещения отчетов и сообщений в сети Интернет не может составлять менее 1 года.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Размещению в сети Интернет не подлежат сведения о дате рождения, данных документа, удостоверяющего личность, адресе (месте жительства) членов руководящего органа некоммерческой организации.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lastRenderedPageBreak/>
        <w:t>Размещению в сети Интернет не подлежат отчеты и сообщения, содержащие сведения и изображения, распространение которых ограничивается или запрещается законодательством Российской Федерации.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4. Направление отчета или сообщения для размещения на информационных ресурсах Минюста России в сети Интернет производится путем заполнения содержащейся на сайте формы отчета или сообщения либо посредством прикрепления файла, содержащего заполненный отчет или сообщение.</w:t>
      </w:r>
    </w:p>
    <w:p w:rsidR="00E04D16" w:rsidRDefault="00E04D16">
      <w:pPr>
        <w:pStyle w:val="ConsPlusNormal"/>
        <w:spacing w:before="220"/>
        <w:ind w:firstLine="540"/>
        <w:jc w:val="both"/>
      </w:pPr>
      <w:r>
        <w:t>5. Датой размещения отчетов и сообщений на информационных ресурсах Минюста России в сети Интернет является дата предоставления открытого доступа к ним.</w:t>
      </w: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ind w:firstLine="540"/>
        <w:jc w:val="both"/>
      </w:pPr>
    </w:p>
    <w:p w:rsidR="00E04D16" w:rsidRDefault="00E04D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B5580" w:rsidRDefault="00DB5580">
      <w:bookmarkStart w:id="1" w:name="_GoBack"/>
      <w:bookmarkEnd w:id="1"/>
    </w:p>
    <w:sectPr w:rsidR="00DB5580" w:rsidSect="00B77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16"/>
    <w:rsid w:val="00DB5580"/>
    <w:rsid w:val="00E0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D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D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4D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D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D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4D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05CEB2C60700AD76E59D7B56220D887172199929328F937C9B953666DA8EC7BCFD96B9FACFC5949003F9A33E616D2EE912DA4F28m5ZFO" TargetMode="External"/><Relationship Id="rId13" Type="http://schemas.openxmlformats.org/officeDocument/2006/relationships/hyperlink" Target="consultantplus://offline/ref=4905CEB2C60700AD76E59D7B56220D887172199929328F937C9B953666DA8EC7BCFD96B9FACFC5949003F9A33E616D2EE912DA4F28m5ZF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05CEB2C60700AD76E59D7B56220D8871721E952F3F8F937C9B953666DA8EC7BCFD96B9F8CCCEC0C84CF8FF7B327E2FE912D849345D442Bm5Z5O" TargetMode="External"/><Relationship Id="rId12" Type="http://schemas.openxmlformats.org/officeDocument/2006/relationships/hyperlink" Target="consultantplus://offline/ref=4905CEB2C60700AD76E59D7B56220D8871721E952F3F8F937C9B953666DA8EC7BCFD96B9F8CCCEC0C84CF8FF7B327E2FE912D849345D442Bm5Z5O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05CEB2C60700AD76E59D7B56220D8871721D942E3F8F937C9B953666DA8EC7BCFD96B9F8CCCEC0C74CF8FF7B327E2FE912D849345D442Bm5Z5O" TargetMode="External"/><Relationship Id="rId11" Type="http://schemas.openxmlformats.org/officeDocument/2006/relationships/hyperlink" Target="consultantplus://offline/ref=4905CEB2C60700AD76E59D7B56220D8871721D942E3F8F937C9B953666DA8EC7BCFD96B9F8CCCEC2C34CF8FF7B327E2FE912D849345D442Bm5Z5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905CEB2C60700AD76E59D7B56220D887172199929328F937C9B953666DA8EC7BCFD96B9F8CCCCC3C64CF8FF7B327E2FE912D849345D442Bm5Z5O" TargetMode="External"/><Relationship Id="rId10" Type="http://schemas.openxmlformats.org/officeDocument/2006/relationships/hyperlink" Target="consultantplus://offline/ref=4905CEB2C60700AD76E59D7B56220D8871721D942E3F8F937C9B953666DA8EC7BCFD96B9F8CCCEC2C04CF8FF7B327E2FE912D849345D442Bm5Z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05CEB2C60700AD76E59D7B56220D8871721D942E3F8F937C9B953666DA8EC7BCFD96B9F8CCCEC2C14CF8FF7B327E2FE912D849345D442Bm5Z5O" TargetMode="External"/><Relationship Id="rId14" Type="http://schemas.openxmlformats.org/officeDocument/2006/relationships/hyperlink" Target="consultantplus://offline/ref=4905CEB2C60700AD76E59D7B56220D8871731D9D2E3F8F937C9B953666DA8EC7BCFD96B9F8CCCEC0C74CF8FF7B327E2FE912D849345D442Bm5Z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РусскихТА</dc:creator>
  <cp:lastModifiedBy>РусскихТА</cp:lastModifiedBy>
  <cp:revision>1</cp:revision>
  <dcterms:created xsi:type="dcterms:W3CDTF">2020-06-16T14:25:00Z</dcterms:created>
  <dcterms:modified xsi:type="dcterms:W3CDTF">2020-06-16T14:25:00Z</dcterms:modified>
</cp:coreProperties>
</file>